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widowControl w:val="off"/>
        <w:wordWrap/>
        <w:snapToGrid/>
        <w:jc w:val="center"/>
        <w:rPr>
          <w:rFonts w:ascii="맑은 고딕" w:eastAsia="맑은 고딕" w:hAnsi="맑은 고딕" w:hint="default"/>
        </w:rPr>
      </w:pPr>
      <w:bookmarkStart w:id="1" w:name="_top"/>
      <w:bookmarkEnd w:id="1"/>
    </w:p>
    <w:p>
      <w:pPr>
        <w:pStyle w:val="0"/>
        <w:widowControl w:val="off"/>
        <w:wordWrap/>
        <w:snapToGrid/>
        <w:jc w:val="center"/>
        <w:rPr>
          <w:rFonts w:ascii="맑은 고딕" w:eastAsia="맑은 고딕" w:hAnsi="맑은 고딕"/>
          <w:b/>
          <w:color w:val="000000"/>
          <w:sz w:val="60"/>
        </w:rPr>
      </w:pPr>
    </w:p>
    <w:p>
      <w:pPr>
        <w:pStyle w:val="0"/>
        <w:widowControl w:val="off"/>
        <w:wordWrap/>
        <w:snapToGrid/>
        <w:jc w:val="center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90"/>
        </w:rPr>
        <w:t>특 기 시 방 서</w:t>
      </w:r>
    </w:p>
    <w:p>
      <w:pPr>
        <w:pStyle w:val="0"/>
        <w:widowControl w:val="off"/>
        <w:wordWrap/>
        <w:snapToGrid/>
        <w:jc w:val="right"/>
        <w:rPr>
          <w:rFonts w:ascii="맑은 고딕" w:eastAsia="맑은 고딕" w:hAnsi="맑은 고딕"/>
          <w:b/>
          <w:color w:val="000000"/>
          <w:sz w:val="40"/>
        </w:rPr>
      </w:pPr>
    </w:p>
    <w:p>
      <w:pPr>
        <w:pStyle w:val="0"/>
        <w:widowControl w:val="off"/>
        <w:wordWrap/>
        <w:snapToGrid/>
        <w:jc w:val="right"/>
        <w:rPr>
          <w:rFonts w:ascii="맑은 고딕" w:eastAsia="맑은 고딕" w:hAnsi="맑은 고딕"/>
          <w:b/>
          <w:color w:val="000000"/>
          <w:sz w:val="40"/>
        </w:rPr>
      </w:pPr>
    </w:p>
    <w:p>
      <w:pPr>
        <w:pStyle w:val="0"/>
        <w:widowControl w:val="off"/>
        <w:wordWrap/>
        <w:snapToGrid/>
        <w:jc w:val="right"/>
        <w:rPr>
          <w:rFonts w:ascii="맑은 고딕" w:eastAsia="맑은 고딕" w:hAnsi="맑은 고딕"/>
          <w:b/>
          <w:color w:val="000000"/>
          <w:sz w:val="36"/>
        </w:rPr>
      </w:pPr>
    </w:p>
    <w:p>
      <w:pPr>
        <w:pStyle w:val="0"/>
        <w:widowControl w:val="off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다온피앤디</w:t>
      </w:r>
    </w:p>
    <w:p>
      <w:pPr>
        <w:pStyle w:val="0"/>
        <w:widowControl w:val="off"/>
        <w:wordWrap/>
        <w:snapToGrid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조경시설물 : 트렐리스</w:t>
      </w:r>
    </w:p>
    <w:p>
      <w:pPr>
        <w:pStyle w:val="0"/>
        <w:widowControl w:val="off"/>
        <w:wordWrap/>
        <w:snapToGrid/>
        <w:jc w:val="right"/>
        <w:rPr>
          <w:rFonts w:ascii="맑은 고딕" w:eastAsia="맑은 고딕" w:hAnsi="맑은 고딕" w:hint="default"/>
          <w:b/>
          <w:bCs/>
        </w:rPr>
      </w:pPr>
      <w:r>
        <w:rPr>
          <w:rFonts w:ascii="맑은 고딕" w:eastAsia="맑은 고딕" w:hAnsi="맑은 고딕" w:hint="default"/>
          <w:b/>
          <w:bCs/>
          <w:noProof/>
          <w:sz w:val="36"/>
          <w:szCs w:val="36"/>
        </w:rPr>
        <w:drawing>
          <wp:anchor distT="0" distB="0" distL="0" distR="0" behindDoc="0" locked="0" layoutInCell="1" simplePos="0" relativeHeight="251660288" allowOverlap="1" hidden="0">
            <wp:simplePos x="0" y="0"/>
            <wp:positionH relativeFrom="column">
              <wp:posOffset>1230630</wp:posOffset>
            </wp:positionH>
            <wp:positionV relativeFrom="paragraph">
              <wp:posOffset>93344</wp:posOffset>
            </wp:positionV>
            <wp:extent cx="3078480" cy="1143000"/>
            <wp:effectExtent l="0" t="0" r="0" b="0"/>
            <wp:wrapTopAndBottom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143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0"/>
        <w:widowControl w:val="off"/>
        <w:wordWrap/>
        <w:snapToGrid/>
        <w:jc w:val="center"/>
        <w:rPr>
          <w:rFonts w:ascii="맑은 고딕" w:eastAsia="맑은 고딕" w:hAnsi="맑은 고딕"/>
          <w:b/>
          <w:color w:val="000000"/>
          <w:sz w:val="40"/>
        </w:rPr>
      </w:pP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20"/>
        </w:rPr>
        <w:t>1. 일반사항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20"/>
        </w:rPr>
        <w:t xml:space="preserve"> 1.1 적용범위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20"/>
        </w:rPr>
        <w:t xml:space="preserve">  </w:t>
      </w:r>
      <w:r>
        <w:rPr>
          <w:rFonts w:ascii="맑은 고딕" w:eastAsia="맑은 고딕" w:hAnsi="맑은 고딕"/>
          <w:sz w:val="20"/>
        </w:rPr>
        <w:t>(1) 본 시방서는 조경시설 및 외부 휴계공간에 설치되는 시설물 공사에 준한다.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/>
          <w:color w:val="000000"/>
          <w:sz w:val="20"/>
        </w:rPr>
      </w:pP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</w:t>
      </w:r>
      <w:r>
        <w:rPr>
          <w:rFonts w:ascii="맑은 고딕" w:eastAsia="맑은 고딕" w:hAnsi="맑은 고딕"/>
          <w:b/>
          <w:sz w:val="20"/>
        </w:rPr>
        <w:t>1.2 적용기준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(1) 본 시방서의 제품은 시방서 및 설계도면의 의하여 제작하고 명기되지 않은         사항은 한국공업규격(k.s)에 적합하게 제작하며 그 외의 사항은 발주처와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    협의하여 제작한다.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/>
          <w:b/>
          <w:sz w:val="20"/>
          <w:rtl w:val="off"/>
        </w:rPr>
      </w:pP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20"/>
        </w:rPr>
        <w:t>2. 재질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20"/>
        </w:rPr>
        <w:t xml:space="preserve"> 2.1 목재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(1) 목재의 수종은 천연 방부재 계열의 남양재(하드우드)를 사용한다.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(2) 목재는 갈라짐이나 뒤틀림이 없어야하며 무절품을 사용하여야 한다.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(3) 조경재의 품질은 건조와 표면마감에 따라 좌우되므로 자연건조 90일 이상,         증기건조 20일후, 대패가공 한다. 이때 함수율 15% 이하로 건조 하여야한다.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/>
          <w:color w:val="000000"/>
          <w:sz w:val="20"/>
        </w:rPr>
      </w:pP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20"/>
        </w:rPr>
        <w:t xml:space="preserve"> 2.2 철재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(1) 철재는 갈라짐이나, 흠, 녹, 비틀림 등의 결점이 없는 것이어야 하며,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    한국산업규격(KSD 3507)과 동등하거나 그이상의 품질을 가진 것을 사용한다.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(2) 산화, 부식의 방지를 위해 필히 빈틈없이 녹막이 도장을 하여야 한다.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/>
          <w:color w:val="000000"/>
          <w:sz w:val="20"/>
        </w:rPr>
      </w:pP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20"/>
        </w:rPr>
        <w:t xml:space="preserve"> 2.3 폴리카보네이트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(1) KS M ISO 7391-1 규정에 따른 것으로 두께 3mm 이상의 것을 사용한다.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    발주처의 요구시 두께의 변경이 가능하도록 한다.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    또한, 발주처의 요구시 복층판 변경도 가능하도록 한다.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/>
          <w:sz w:val="20"/>
          <w:rtl w:val="off"/>
        </w:rPr>
      </w:pPr>
      <w:r>
        <w:rPr>
          <w:rFonts w:ascii="맑은 고딕" w:eastAsia="맑은 고딕" w:hAnsi="맑은 고딕"/>
          <w:sz w:val="20"/>
        </w:rPr>
        <w:t xml:space="preserve">  (2) 폴리카보네이트 시트는 보호필름으로 보양된 상태로 현장에 반입되어야            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rtl w:val="off"/>
        </w:rPr>
        <w:t xml:space="preserve">     </w:t>
      </w:r>
      <w:r>
        <w:rPr>
          <w:rFonts w:ascii="맑은 고딕" w:eastAsia="맑은 고딕" w:hAnsi="맑은 고딕"/>
          <w:sz w:val="20"/>
        </w:rPr>
        <w:t>하며, 가공 및 시공과정에서 부득이한 경우가 아니면 보호필름을 제거하거나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   훼손하면 안된다.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sz w:val="20"/>
        </w:rPr>
        <w:t xml:space="preserve">  (3) 폴리카보네이트 시트는 직사광선에 직접 노출되지 않고 비가 새지 않으며          </w:t>
      </w:r>
    </w:p>
    <w:p>
      <w:pPr>
        <w:pStyle w:val="0"/>
        <w:widowControl w:val="off"/>
        <w:wordWrap/>
        <w:snapToGrid/>
        <w:jc w:val="left"/>
        <w:spacing w:line="408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rtl w:val="off"/>
        </w:rPr>
        <w:t xml:space="preserve">     </w:t>
      </w:r>
      <w:r>
        <w:rPr>
          <w:rFonts w:ascii="맑은 고딕" w:eastAsia="맑은 고딕" w:hAnsi="맑은 고딕"/>
          <w:sz w:val="20"/>
        </w:rPr>
        <w:t>통풍이 잘되는 실내에 보관하고, 주위의 온도가 40℃ 이상 상승치 않도록 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eastAsia"/>
          <w:b/>
          <w:sz w:val="20"/>
          <w:rtl w:val="off"/>
        </w:rPr>
      </w:pP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20"/>
        </w:rPr>
        <w:t xml:space="preserve"> 2.4 알루미늄재</w:t>
      </w:r>
    </w:p>
    <w:p>
      <w:pPr>
        <w:pStyle w:val="0"/>
        <w:widowControl w:val="off"/>
        <w:wordWrap/>
        <w:snapToGrid/>
        <w:jc w:val="left"/>
        <w:spacing w:line="360" w:lineRule="auto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sz w:val="20"/>
        </w:rPr>
        <w:t xml:space="preserve">  (1) AL-EXTRUDED BAR의 기둥재는 외장재와의 결합을 하여 미적인 기능과, 구조적        </w:t>
      </w:r>
    </w:p>
    <w:p>
      <w:pPr>
        <w:pStyle w:val="0"/>
        <w:widowControl w:val="off"/>
        <w:wordWrap/>
        <w:snapToGrid/>
        <w:jc w:val="left"/>
        <w:spacing w:line="360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rtl w:val="off"/>
        </w:rPr>
        <w:t xml:space="preserve">     </w:t>
      </w:r>
      <w:r>
        <w:rPr>
          <w:rFonts w:ascii="맑은 고딕" w:eastAsia="맑은 고딕" w:hAnsi="맑은 고딕"/>
          <w:sz w:val="20"/>
        </w:rPr>
        <w:t>기능을 가지도록 제작한다. 열처리 후 분체도장 으로 마감한다.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/>
          <w:b/>
          <w:color w:val="000000"/>
          <w:sz w:val="20"/>
        </w:rPr>
      </w:pP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20"/>
        </w:rPr>
        <w:t xml:space="preserve"> 2.5 기타재료</w:t>
      </w:r>
    </w:p>
    <w:p>
      <w:pPr>
        <w:pStyle w:val="0"/>
        <w:widowControl w:val="off"/>
        <w:wordWrap/>
        <w:snapToGrid/>
        <w:jc w:val="left"/>
        <w:spacing w:line="360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(1) 조립볼트와 보강 재료는 KS 정품으로 조립 설치한다.</w:t>
      </w:r>
    </w:p>
    <w:p>
      <w:pPr>
        <w:pStyle w:val="0"/>
        <w:widowControl w:val="off"/>
        <w:wordWrap/>
        <w:snapToGrid/>
        <w:jc w:val="left"/>
        <w:spacing w:line="360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(2) 부재료 규격은 설계도면을 기준하며 현장에 따라 상향 조정할수 있다.</w:t>
      </w:r>
    </w:p>
    <w:p>
      <w:pPr>
        <w:pStyle w:val="0"/>
        <w:widowControl w:val="off"/>
        <w:wordWrap/>
        <w:snapToGrid/>
        <w:jc w:val="left"/>
        <w:spacing w:line="360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(3) 목재와 금속 결속품은 기온에 따라 수축현상이 있으므로 보완을 한다.</w:t>
      </w:r>
    </w:p>
    <w:p>
      <w:pPr>
        <w:pStyle w:val="0"/>
        <w:widowControl w:val="off"/>
        <w:wordWrap/>
        <w:snapToGrid/>
        <w:jc w:val="left"/>
        <w:spacing w:line="360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(4) 주ㆍ부재료의 컬러는 전체컬러와 동일하게 처리한다.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/>
          <w:color w:val="000000"/>
          <w:sz w:val="20"/>
        </w:rPr>
      </w:pP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20"/>
        </w:rPr>
        <w:t>03. 접합 및 조립설치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20"/>
        </w:rPr>
        <w:t xml:space="preserve"> 3.1 용접</w:t>
      </w:r>
    </w:p>
    <w:p>
      <w:pPr>
        <w:pStyle w:val="0"/>
        <w:widowControl w:val="off"/>
        <w:wordWrap/>
        <w:snapToGrid/>
        <w:jc w:val="left"/>
        <w:spacing w:line="360" w:lineRule="auto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b/>
          <w:sz w:val="20"/>
        </w:rPr>
        <w:t xml:space="preserve">  </w:t>
      </w:r>
      <w:r>
        <w:rPr>
          <w:rFonts w:ascii="맑은 고딕" w:eastAsia="맑은 고딕" w:hAnsi="맑은 고딕"/>
          <w:sz w:val="20"/>
        </w:rPr>
        <w:t xml:space="preserve">(1) 용접은 해당 작업의 시험이나 그 이상의 검정시험에 합격한 용접공에 의해         </w:t>
      </w:r>
    </w:p>
    <w:p>
      <w:pPr>
        <w:pStyle w:val="0"/>
        <w:widowControl w:val="off"/>
        <w:wordWrap/>
        <w:snapToGrid/>
        <w:jc w:val="left"/>
        <w:spacing w:line="360" w:lineRule="auto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sz w:val="20"/>
          <w:rtl w:val="off"/>
        </w:rPr>
        <w:t xml:space="preserve">     </w:t>
      </w:r>
      <w:r>
        <w:rPr>
          <w:rFonts w:ascii="맑은 고딕" w:eastAsia="맑은 고딕" w:hAnsi="맑은 고딕"/>
          <w:sz w:val="20"/>
        </w:rPr>
        <w:t>시행해야 한다.</w:t>
      </w:r>
      <w:r>
        <w:rPr>
          <w:rFonts w:ascii="맑은 고딕" w:eastAsia="맑은 고딕" w:hAnsi="맑은 고딕"/>
          <w:b/>
          <w:sz w:val="20"/>
        </w:rPr>
        <w:t xml:space="preserve"> </w:t>
      </w:r>
      <w:r>
        <w:rPr>
          <w:rFonts w:ascii="맑은 고딕" w:eastAsia="맑은 고딕" w:hAnsi="맑은 고딕"/>
          <w:sz w:val="20"/>
        </w:rPr>
        <w:t xml:space="preserve">단, 동등한 시험이나 그 이상의 전문지식과 경험을 충분히  갖추고 </w:t>
      </w:r>
    </w:p>
    <w:p>
      <w:pPr>
        <w:pStyle w:val="0"/>
        <w:widowControl w:val="off"/>
        <w:wordWrap/>
        <w:snapToGrid/>
        <w:jc w:val="left"/>
        <w:spacing w:line="360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rtl w:val="off"/>
        </w:rPr>
        <w:t xml:space="preserve">    </w:t>
      </w:r>
      <w:r>
        <w:rPr>
          <w:rFonts w:ascii="맑은 고딕" w:eastAsia="맑은 고딕" w:hAnsi="맑은 고딕"/>
          <w:sz w:val="20"/>
        </w:rPr>
        <w:t>있다고 감독자가 인정하는 경우에는 이규정을 따르지 않아도 된다.</w:t>
      </w:r>
    </w:p>
    <w:p>
      <w:pPr>
        <w:pStyle w:val="0"/>
        <w:widowControl w:val="off"/>
        <w:wordWrap/>
        <w:snapToGrid/>
        <w:jc w:val="left"/>
        <w:spacing w:line="360" w:lineRule="auto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sz w:val="20"/>
        </w:rPr>
        <w:t xml:space="preserve">  (2) 용접에 의한 수축량과 찌그러짐 등의 변형을 고려하여 마무리 규격의 형상을        </w:t>
      </w:r>
    </w:p>
    <w:p>
      <w:pPr>
        <w:pStyle w:val="0"/>
        <w:widowControl w:val="off"/>
        <w:wordWrap/>
        <w:snapToGrid/>
        <w:jc w:val="left"/>
        <w:spacing w:line="360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rtl w:val="off"/>
        </w:rPr>
        <w:t xml:space="preserve">     </w:t>
      </w:r>
      <w:r>
        <w:rPr>
          <w:rFonts w:ascii="맑은 고딕" w:eastAsia="맑은 고딕" w:hAnsi="맑은 고딕"/>
          <w:sz w:val="20"/>
        </w:rPr>
        <w:t>얻을 수 있도록 해야한다.</w:t>
      </w:r>
    </w:p>
    <w:p>
      <w:pPr>
        <w:pStyle w:val="0"/>
        <w:widowControl w:val="off"/>
        <w:wordWrap/>
        <w:snapToGrid/>
        <w:jc w:val="left"/>
        <w:spacing w:line="360" w:lineRule="auto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sz w:val="20"/>
        </w:rPr>
        <w:t xml:space="preserve">  (3) 철재의 용접은 가스용접, 불활성가스, 아크용접, 알곤가스용접 등의 방법을        </w:t>
      </w:r>
    </w:p>
    <w:p>
      <w:pPr>
        <w:pStyle w:val="0"/>
        <w:widowControl w:val="off"/>
        <w:wordWrap/>
        <w:snapToGrid/>
        <w:jc w:val="left"/>
        <w:spacing w:line="360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rtl w:val="off"/>
        </w:rPr>
        <w:t xml:space="preserve">    </w:t>
      </w:r>
      <w:r>
        <w:rPr>
          <w:rFonts w:ascii="맑은 고딕" w:eastAsia="맑은 고딕" w:hAnsi="맑은 고딕"/>
          <w:sz w:val="20"/>
        </w:rPr>
        <w:t>사용하고 재료 및 부위별 용접방식의 선택은 설계도면에 따른다.</w:t>
      </w:r>
    </w:p>
    <w:p>
      <w:pPr>
        <w:pStyle w:val="0"/>
        <w:widowControl w:val="off"/>
        <w:wordWrap/>
        <w:snapToGrid/>
        <w:jc w:val="left"/>
        <w:spacing w:line="360" w:lineRule="auto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sz w:val="20"/>
        </w:rPr>
        <w:t xml:space="preserve">  (4) 부재의 용접면은 용접전의 페인트, 기름, 녹, 수분, 스케일 등 용접에             </w:t>
      </w:r>
    </w:p>
    <w:p>
      <w:pPr>
        <w:pStyle w:val="0"/>
        <w:widowControl w:val="off"/>
        <w:wordWrap/>
        <w:snapToGrid/>
        <w:jc w:val="left"/>
        <w:spacing w:line="360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rtl w:val="off"/>
        </w:rPr>
        <w:t xml:space="preserve">     </w:t>
      </w:r>
      <w:r>
        <w:rPr>
          <w:rFonts w:ascii="맑은 고딕" w:eastAsia="맑은 고딕" w:hAnsi="맑은 고딕"/>
          <w:sz w:val="20"/>
        </w:rPr>
        <w:t>지장이 있는 것을 제거하여야 한다.</w:t>
      </w:r>
    </w:p>
    <w:p>
      <w:pPr>
        <w:pStyle w:val="0"/>
        <w:widowControl w:val="off"/>
        <w:wordWrap/>
        <w:snapToGrid/>
        <w:jc w:val="left"/>
        <w:spacing w:line="360" w:lineRule="auto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sz w:val="20"/>
        </w:rPr>
        <w:t xml:space="preserve">  (5) 용접기와 부속기구는 주어진 용접조건에 알맞은 구조 및 기능을 갖고              </w:t>
      </w:r>
      <w:r>
        <w:rPr>
          <w:rFonts w:ascii="맑은 고딕" w:eastAsia="맑은 고딕" w:hAnsi="맑은 고딕"/>
          <w:sz w:val="20"/>
          <w:rtl w:val="off"/>
        </w:rPr>
        <w:t xml:space="preserve"> </w:t>
      </w:r>
    </w:p>
    <w:p>
      <w:pPr>
        <w:pStyle w:val="0"/>
        <w:widowControl w:val="off"/>
        <w:wordWrap/>
        <w:snapToGrid/>
        <w:jc w:val="left"/>
        <w:spacing w:line="360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rtl w:val="off"/>
        </w:rPr>
        <w:t xml:space="preserve">     </w:t>
      </w:r>
      <w:r>
        <w:rPr>
          <w:rFonts w:ascii="맑은 고딕" w:eastAsia="맑은 고딕" w:hAnsi="맑은 고딕"/>
          <w:sz w:val="20"/>
        </w:rPr>
        <w:t>안전하게 용접할 수 있어야 한다.</w:t>
      </w:r>
    </w:p>
    <w:p>
      <w:pPr>
        <w:pStyle w:val="0"/>
        <w:widowControl w:val="off"/>
        <w:wordWrap/>
        <w:snapToGrid/>
        <w:jc w:val="left"/>
        <w:spacing w:line="360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(6) 용접봉은 해당 한국산업규격에 합격된 것이어야 하고 실제 사용할 위치와</w:t>
      </w:r>
    </w:p>
    <w:p>
      <w:pPr>
        <w:pStyle w:val="0"/>
        <w:widowControl w:val="off"/>
        <w:wordWrap/>
        <w:snapToGrid/>
        <w:jc w:val="left"/>
        <w:spacing w:line="360" w:lineRule="auto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sz w:val="20"/>
        </w:rPr>
        <w:t xml:space="preserve">    </w:t>
      </w:r>
      <w:r>
        <w:rPr>
          <w:rFonts w:ascii="맑은 고딕" w:eastAsia="맑은 고딕" w:hAnsi="맑은 고딕"/>
          <w:sz w:val="20"/>
          <w:rtl w:val="off"/>
        </w:rPr>
        <w:t xml:space="preserve"> </w:t>
      </w:r>
      <w:r>
        <w:rPr>
          <w:rFonts w:ascii="맑은 고딕" w:eastAsia="맑은 고딕" w:hAnsi="맑은 고딕"/>
          <w:sz w:val="20"/>
        </w:rPr>
        <w:t xml:space="preserve">기타 조건에 대하여 제작자가 추천하는 크기와 분류번호를 가진 피복된            </w:t>
      </w:r>
    </w:p>
    <w:p>
      <w:pPr>
        <w:pStyle w:val="0"/>
        <w:widowControl w:val="off"/>
        <w:wordWrap/>
        <w:snapToGrid/>
        <w:jc w:val="left"/>
        <w:spacing w:line="360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rtl w:val="off"/>
        </w:rPr>
        <w:t xml:space="preserve">     </w:t>
      </w:r>
      <w:r>
        <w:rPr>
          <w:rFonts w:ascii="맑은 고딕" w:eastAsia="맑은 고딕" w:hAnsi="맑은 고딕"/>
          <w:sz w:val="20"/>
        </w:rPr>
        <w:t>용접봉이어야 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/>
          <w:color w:val="000000"/>
          <w:sz w:val="20"/>
        </w:rPr>
      </w:pP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</w:t>
      </w:r>
      <w:r>
        <w:rPr>
          <w:rFonts w:ascii="맑은 고딕" w:eastAsia="맑은 고딕" w:hAnsi="맑은 고딕"/>
          <w:b/>
          <w:sz w:val="20"/>
        </w:rPr>
        <w:t xml:space="preserve"> 3.2 볼트접합 </w:t>
      </w:r>
    </w:p>
    <w:p>
      <w:pPr>
        <w:pStyle w:val="0"/>
        <w:widowControl w:val="off"/>
        <w:wordWrap/>
        <w:snapToGrid/>
        <w:jc w:val="left"/>
        <w:spacing w:line="336" w:lineRule="auto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sz w:val="20"/>
        </w:rPr>
        <w:t xml:space="preserve">  (1) 볼트는 나사를 무리하게 조여 손상되지 않도록 하고 정확하게 구멍 속으로         </w:t>
      </w:r>
    </w:p>
    <w:p>
      <w:pPr>
        <w:pStyle w:val="0"/>
        <w:widowControl w:val="off"/>
        <w:wordWrap/>
        <w:snapToGrid/>
        <w:jc w:val="left"/>
        <w:spacing w:line="336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rtl w:val="off"/>
        </w:rPr>
        <w:t xml:space="preserve">     </w:t>
      </w:r>
      <w:r>
        <w:rPr>
          <w:rFonts w:ascii="맑은 고딕" w:eastAsia="맑은 고딕" w:hAnsi="맑은 고딕"/>
          <w:sz w:val="20"/>
        </w:rPr>
        <w:t>박아야 하며 볼트 박기중 볼트머리가 손상되지 않도록 해야한다.</w:t>
      </w:r>
    </w:p>
    <w:p>
      <w:pPr>
        <w:pStyle w:val="0"/>
        <w:widowControl w:val="off"/>
        <w:wordWrap/>
        <w:snapToGrid/>
        <w:jc w:val="left"/>
        <w:spacing w:line="336" w:lineRule="auto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sz w:val="20"/>
        </w:rPr>
        <w:t xml:space="preserve">  (2) 볼트 조임 전후에 불량볼트의 유무를 검사하고 불량 볼트에 대해서는 적절한        </w:t>
      </w:r>
    </w:p>
    <w:p>
      <w:pPr>
        <w:pStyle w:val="0"/>
        <w:widowControl w:val="off"/>
        <w:wordWrap/>
        <w:snapToGrid/>
        <w:jc w:val="left"/>
        <w:spacing w:line="336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rtl w:val="off"/>
        </w:rPr>
        <w:t xml:space="preserve">     </w:t>
      </w:r>
      <w:r>
        <w:rPr>
          <w:rFonts w:ascii="맑은 고딕" w:eastAsia="맑은 고딕" w:hAnsi="맑은 고딕"/>
          <w:sz w:val="20"/>
        </w:rPr>
        <w:t>보완조치를 해야 한다.</w:t>
      </w:r>
    </w:p>
    <w:p>
      <w:pPr>
        <w:pStyle w:val="0"/>
        <w:widowControl w:val="off"/>
        <w:wordWrap/>
        <w:snapToGrid/>
        <w:jc w:val="left"/>
        <w:spacing w:line="336" w:lineRule="auto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sz w:val="20"/>
        </w:rPr>
        <w:t xml:space="preserve">  (3) 와셔는 볼트머리 아래 및 너트 아래에 각각 한 장씩 사용하며 볼트머리와          </w:t>
      </w:r>
      <w:r>
        <w:rPr>
          <w:rFonts w:ascii="맑은 고딕" w:eastAsia="맑은 고딕" w:hAnsi="맑은 고딕"/>
          <w:sz w:val="20"/>
          <w:rtl w:val="off"/>
        </w:rPr>
        <w:t xml:space="preserve"> </w:t>
      </w:r>
    </w:p>
    <w:p>
      <w:pPr>
        <w:pStyle w:val="0"/>
        <w:widowControl w:val="off"/>
        <w:wordWrap/>
        <w:snapToGrid/>
        <w:jc w:val="left"/>
        <w:spacing w:line="336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rtl w:val="off"/>
        </w:rPr>
        <w:t xml:space="preserve">     </w:t>
      </w:r>
      <w:r>
        <w:rPr>
          <w:rFonts w:ascii="맑은 고딕" w:eastAsia="맑은 고딕" w:hAnsi="맑은 고딕"/>
          <w:sz w:val="20"/>
        </w:rPr>
        <w:t>너트는 정연하게 놓여야 한다.</w:t>
      </w:r>
    </w:p>
    <w:p>
      <w:pPr>
        <w:pStyle w:val="0"/>
        <w:widowControl w:val="off"/>
        <w:wordWrap/>
        <w:snapToGrid/>
        <w:jc w:val="left"/>
        <w:spacing w:line="336" w:lineRule="auto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sz w:val="20"/>
        </w:rPr>
        <w:t xml:space="preserve">  (4) 볼트 조임은 핸드렌치, 임펙트렌치 등을 이용하여 느슨하지 않도록 적절히         </w:t>
      </w:r>
    </w:p>
    <w:p>
      <w:pPr>
        <w:pStyle w:val="0"/>
        <w:widowControl w:val="off"/>
        <w:wordWrap/>
        <w:snapToGrid/>
        <w:jc w:val="left"/>
        <w:spacing w:line="336" w:lineRule="auto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sz w:val="20"/>
          <w:rtl w:val="off"/>
        </w:rPr>
        <w:t xml:space="preserve">     </w:t>
      </w:r>
      <w:r>
        <w:rPr>
          <w:rFonts w:ascii="맑은 고딕" w:eastAsia="맑은 고딕" w:hAnsi="맑은 고딕"/>
          <w:sz w:val="20"/>
        </w:rPr>
        <w:t xml:space="preserve">조이며 구조상 중요한 부분에는 스프링 와셔나 잠금기가 붙은 것을 사용하여        </w:t>
      </w:r>
    </w:p>
    <w:p>
      <w:pPr>
        <w:pStyle w:val="0"/>
        <w:widowControl w:val="off"/>
        <w:wordWrap/>
        <w:snapToGrid/>
        <w:jc w:val="left"/>
        <w:spacing w:line="336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rtl w:val="off"/>
        </w:rPr>
        <w:t xml:space="preserve">    </w:t>
      </w:r>
      <w:r>
        <w:rPr>
          <w:rFonts w:ascii="맑은 고딕" w:eastAsia="맑은 고딕" w:hAnsi="맑은 고딕"/>
          <w:sz w:val="20"/>
        </w:rPr>
        <w:t>풀림을 방지해야 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/>
          <w:color w:val="000000"/>
          <w:sz w:val="20"/>
        </w:rPr>
      </w:pP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</w:t>
      </w:r>
      <w:r>
        <w:rPr>
          <w:rFonts w:ascii="맑은 고딕" w:eastAsia="맑은 고딕" w:hAnsi="맑은 고딕"/>
          <w:b/>
          <w:sz w:val="20"/>
        </w:rPr>
        <w:t>3.3 조립설치</w:t>
      </w:r>
    </w:p>
    <w:p>
      <w:pPr>
        <w:pStyle w:val="0"/>
        <w:widowControl w:val="off"/>
        <w:wordWrap/>
        <w:snapToGrid/>
        <w:jc w:val="left"/>
        <w:spacing w:line="432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20"/>
        </w:rPr>
        <w:t xml:space="preserve"> </w:t>
      </w:r>
      <w:r>
        <w:rPr>
          <w:rFonts w:ascii="맑은 고딕" w:eastAsia="맑은 고딕" w:hAnsi="맑은 고딕"/>
          <w:sz w:val="20"/>
        </w:rPr>
        <w:t xml:space="preserve"> (1) 설치위치는 설계도면에 따르며 감독자의 지시를 받아야 한다.</w:t>
      </w:r>
    </w:p>
    <w:p>
      <w:pPr>
        <w:pStyle w:val="0"/>
        <w:widowControl w:val="off"/>
        <w:wordWrap/>
        <w:snapToGrid/>
        <w:jc w:val="left"/>
        <w:spacing w:line="432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(2) 시공전 바닥을 다짐하여 평탄하게 한다.</w:t>
      </w:r>
    </w:p>
    <w:p>
      <w:pPr>
        <w:pStyle w:val="0"/>
        <w:widowControl w:val="off"/>
        <w:wordWrap/>
        <w:snapToGrid/>
        <w:jc w:val="left"/>
        <w:spacing w:line="432" w:lineRule="auto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sz w:val="20"/>
        </w:rPr>
        <w:t xml:space="preserve">  (3) 현장에 반입된 부재는 가급적 빠른 시간 내에 설치하며, 공정 관리상              </w:t>
      </w:r>
    </w:p>
    <w:p>
      <w:pPr>
        <w:pStyle w:val="0"/>
        <w:widowControl w:val="off"/>
        <w:wordWrap/>
        <w:snapToGrid/>
        <w:jc w:val="left"/>
        <w:spacing w:line="432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rtl w:val="off"/>
        </w:rPr>
        <w:t xml:space="preserve">     </w:t>
      </w:r>
      <w:r>
        <w:rPr>
          <w:rFonts w:ascii="맑은 고딕" w:eastAsia="맑은 고딕" w:hAnsi="맑은 고딕"/>
          <w:sz w:val="20"/>
        </w:rPr>
        <w:t>불가피하게 장기간 보관할 경우에는 적절한 보관조치를 취해야 한다.</w:t>
      </w:r>
    </w:p>
    <w:p>
      <w:pPr>
        <w:pStyle w:val="0"/>
        <w:widowControl w:val="off"/>
        <w:wordWrap/>
        <w:snapToGrid/>
        <w:jc w:val="left"/>
        <w:spacing w:line="432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(4) 설치 시에는 수직, 수평이 잘 맞아야 하고 뒤틀림 없이 직선이어야 한다.</w:t>
      </w:r>
    </w:p>
    <w:p>
      <w:pPr>
        <w:pStyle w:val="0"/>
        <w:widowControl w:val="off"/>
        <w:wordWrap/>
        <w:snapToGrid/>
        <w:jc w:val="left"/>
        <w:spacing w:line="432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    볼트 및 지주대로 연결, 지지시킨다.</w:t>
      </w:r>
    </w:p>
    <w:p>
      <w:pPr>
        <w:pStyle w:val="0"/>
        <w:widowControl w:val="off"/>
        <w:wordWrap/>
        <w:snapToGrid/>
        <w:jc w:val="left"/>
        <w:spacing w:line="432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(5) 기초 콘크리트는 설계도면 규격이며, 배합비는 건축 및 토목공사에 기준한다</w:t>
      </w:r>
    </w:p>
    <w:p>
      <w:pPr>
        <w:pStyle w:val="0"/>
        <w:widowControl w:val="off"/>
        <w:wordWrap/>
        <w:snapToGrid/>
        <w:jc w:val="left"/>
        <w:spacing w:line="432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(6) 연결고정부분은 정밀절단, 천공하여 조립한다.</w:t>
      </w:r>
    </w:p>
    <w:p>
      <w:pPr>
        <w:pStyle w:val="0"/>
        <w:widowControl w:val="off"/>
        <w:wordWrap/>
        <w:snapToGrid/>
        <w:jc w:val="left"/>
        <w:spacing w:line="432" w:lineRule="auto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sz w:val="20"/>
        </w:rPr>
        <w:t xml:space="preserve">  (7) 포장구간에 시설물 설치 시에는 포장후의 상단 높이를 예측하여 기초부위를        </w:t>
      </w:r>
    </w:p>
    <w:p>
      <w:pPr>
        <w:pStyle w:val="0"/>
        <w:widowControl w:val="off"/>
        <w:wordWrap/>
        <w:snapToGrid/>
        <w:jc w:val="left"/>
        <w:spacing w:line="432" w:lineRule="auto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rtl w:val="off"/>
        </w:rPr>
        <w:t xml:space="preserve">    </w:t>
      </w:r>
      <w:r>
        <w:rPr>
          <w:rFonts w:ascii="맑은 고딕" w:eastAsia="맑은 고딕" w:hAnsi="맑은 고딕"/>
          <w:sz w:val="20"/>
        </w:rPr>
        <w:t>시공함으로써 포장상단에서의 높이가 설게도면과 동일하게 시동되도록 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eastAsia"/>
          <w:b/>
          <w:sz w:val="20"/>
          <w:rtl w:val="off"/>
        </w:rPr>
      </w:pP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20"/>
        </w:rPr>
        <w:t>4. 도장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20"/>
        </w:rPr>
        <w:t xml:space="preserve"> 4.1 목재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(1) 수분함수율이 양호한 품질을 사용한다.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(2) 피도면에 유분, 먼지, 이물질 등을 완전히 제거한 후 작업한다.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(3) 대패가공 후 방부, 방충 오일스테인을 2회 도장한다.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(4) 도장후 표면에 얼룩이 생기지 않도록 하고 건조를 철저히 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/>
          <w:color w:val="000000"/>
          <w:sz w:val="20"/>
        </w:rPr>
      </w:pP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</w:t>
      </w:r>
      <w:r>
        <w:rPr>
          <w:rFonts w:ascii="맑은 고딕" w:eastAsia="맑은 고딕" w:hAnsi="맑은 고딕"/>
          <w:b/>
          <w:sz w:val="20"/>
        </w:rPr>
        <w:t>4.2 철재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(1) 탈지 및 프라이머 하도 작업을 철저히 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(2) 하도 열처리 후 녹막이 도장을 필히 빈틈없이 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(3) 아크릴 우레탄 도장 2~3회 혹은 불소수치 도장을 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/>
          <w:color w:val="000000"/>
          <w:sz w:val="20"/>
        </w:rPr>
      </w:pP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</w:t>
      </w:r>
      <w:r>
        <w:rPr>
          <w:rFonts w:ascii="맑은 고딕" w:eastAsia="맑은 고딕" w:hAnsi="맑은 고딕"/>
          <w:b/>
          <w:sz w:val="20"/>
        </w:rPr>
        <w:t>4.3 알루미늄재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(1) 도장전 하도 피막 도장을 철저히 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(2) 원료는 폴리에스터 고분자 수지에 해당하는 분말을 사용한다.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(3) 정전 분체코팅 방법은 정전 자동 방식을 사용한다.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(4) 최소 분체도장 두께는 60마이크론 이상으로 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(5) 지정 분체도장후 열처리한다.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/>
          <w:color w:val="000000"/>
          <w:sz w:val="20"/>
        </w:rPr>
      </w:pP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20"/>
        </w:rPr>
        <w:t>5. 검사 및 시험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20"/>
        </w:rPr>
        <w:t xml:space="preserve"> 5.1 검사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b/>
          <w:sz w:val="20"/>
        </w:rPr>
        <w:t xml:space="preserve">  </w:t>
      </w:r>
      <w:r>
        <w:rPr>
          <w:rFonts w:ascii="맑은 고딕" w:eastAsia="맑은 고딕" w:hAnsi="맑은 고딕"/>
          <w:sz w:val="20"/>
        </w:rPr>
        <w:t xml:space="preserve">(1) 사용부재의 두께, 길이, 볼트구멍 등 완성품의 규격이 도면 및 시방서의           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rtl w:val="off"/>
        </w:rPr>
        <w:t xml:space="preserve">    </w:t>
      </w:r>
      <w:r>
        <w:rPr>
          <w:rFonts w:ascii="맑은 고딕" w:eastAsia="맑은 고딕" w:hAnsi="맑은 고딕"/>
          <w:sz w:val="20"/>
        </w:rPr>
        <w:t>내용과 같은지 확인한다.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sz w:val="20"/>
        </w:rPr>
        <w:t xml:space="preserve">  (2) 사용부재의 규격, 부재간 연결방법, 용접면 및 용접상태, 접속부의                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rtl w:val="off"/>
        </w:rPr>
        <w:t xml:space="preserve">    </w:t>
      </w:r>
      <w:r>
        <w:rPr>
          <w:rFonts w:ascii="맑은 고딕" w:eastAsia="맑은 고딕" w:hAnsi="맑은 고딕"/>
          <w:sz w:val="20"/>
        </w:rPr>
        <w:t>마감상태, 접속부분의 상태 등 완성품의 구조에 대한 검사를 실시한다.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(3) 완성품의 표면상태 및 외형 등의 이상이 없는지 확인한다.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</w:t>
      </w:r>
      <w:r>
        <w:rPr>
          <w:rFonts w:ascii="맑은 고딕" w:eastAsia="맑은 고딕" w:hAnsi="맑은 고딕"/>
          <w:b/>
          <w:sz w:val="20"/>
        </w:rPr>
        <w:t>5.2 시험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sz w:val="20"/>
        </w:rPr>
        <w:t xml:space="preserve">  (1) 목재의 함수율 - 함수율 측정은 KS-F-2199(목재의 함수율 측정 방법)에                            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rtl w:val="off"/>
        </w:rPr>
        <w:t xml:space="preserve">     </w:t>
      </w:r>
      <w:r>
        <w:rPr>
          <w:rFonts w:ascii="맑은 고딕" w:eastAsia="맑은 고딕" w:hAnsi="맑은 고딕"/>
          <w:sz w:val="20"/>
        </w:rPr>
        <w:t>규정하는 방법에 따른다. 또한, 전기전 측정방법에 따라도 좋다.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sz w:val="20"/>
        </w:rPr>
        <w:t xml:space="preserve">  (2) 표면처리 - 금속부 도막 밀착성 시험은 시험편에 예리한 칼로 칼날이 금속                    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sz w:val="20"/>
          <w:rtl w:val="off"/>
        </w:rPr>
        <w:t xml:space="preserve">    </w:t>
      </w:r>
      <w:r>
        <w:rPr>
          <w:rFonts w:ascii="맑은 고딕" w:eastAsia="맑은 고딕" w:hAnsi="맑은 고딕"/>
          <w:sz w:val="20"/>
        </w:rPr>
        <w:t xml:space="preserve">바탕에 닿도록 1mm간격으로 서로 직교하도록 괘선을 11줄씩 긋고  1x1mm의 칸을 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eastAsia"/>
          <w:sz w:val="20"/>
          <w:rtl w:val="off"/>
        </w:rPr>
      </w:pPr>
      <w:r>
        <w:rPr>
          <w:rFonts w:ascii="맑은 고딕" w:eastAsia="맑은 고딕" w:hAnsi="맑은 고딕"/>
          <w:sz w:val="20"/>
          <w:rtl w:val="off"/>
        </w:rPr>
        <w:t xml:space="preserve">    </w:t>
      </w:r>
      <w:r>
        <w:rPr>
          <w:rFonts w:ascii="맑은 고딕" w:eastAsia="맑은 고딕" w:hAnsi="맑은 고딕"/>
          <w:sz w:val="20"/>
        </w:rPr>
        <w:t xml:space="preserve">100개 만든다. 그위에 KS-A-1528(셀로판 점착 테이프)에 규정하는 점착테이프를 붙인 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  <w:rtl w:val="off"/>
        </w:rPr>
        <w:t xml:space="preserve">   </w:t>
      </w:r>
      <w:r>
        <w:rPr>
          <w:rFonts w:ascii="맑은 고딕" w:eastAsia="맑은 고딕" w:hAnsi="맑은 고딕"/>
          <w:sz w:val="20"/>
        </w:rPr>
        <w:t>후 즉시 떼어내어 도막이 벗겨지는지 유무를 조사한다.</w:t>
      </w:r>
    </w:p>
    <w:p>
      <w:pPr>
        <w:pStyle w:val="0"/>
        <w:widowControl w:val="off"/>
        <w:wordWrap/>
        <w:snapToGrid/>
        <w:jc w:val="lef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sz w:val="20"/>
        </w:rPr>
        <w:t xml:space="preserve">  - 목재부 도막밀착성 시험은 시험편에 예리한 칼날을 약 30°로  기울여 목질바탕을 닿도록 2mm간격으로 서로 직교하는 선을 11줄씩 긋고 2x2mm의 칸을 100개 만든다. 그위에 KS-A-1528(셀로판 점착 테이프)에 규정하는 점착테이프를 붙인후 바로 떼어서 도막의 벗겨짐 유무를 조사한다.</w:t>
      </w:r>
    </w:p>
    <w:sectPr>
      <w:pgSz w:w="11906" w:h="16838"/>
      <w:pgMar w:top="1984" w:right="1701" w:bottom="1701" w:left="1701" w:header="1134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85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함초롬돋움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함초롬돋움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1</cp:revision>
  <dcterms:modified xsi:type="dcterms:W3CDTF">2025-10-16T04:47:34Z</dcterms:modified>
  <cp:version>0900.0100.01</cp:version>
</cp:coreProperties>
</file>